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F1" w:rsidRDefault="009876F1" w:rsidP="009876F1">
      <w:pPr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案例一</w:t>
      </w:r>
    </w:p>
    <w:p w:rsidR="009876F1" w:rsidRDefault="009876F1" w:rsidP="009876F1">
      <w:pPr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 xml:space="preserve"> </w:t>
      </w:r>
    </w:p>
    <w:p w:rsidR="009876F1" w:rsidRDefault="009876F1" w:rsidP="009876F1">
      <w:pPr>
        <w:pStyle w:val="a3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9876F1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盘锦市双台子区长征小学政教处主任郭立勇、教务处主任刘波违规操办</w:t>
      </w:r>
    </w:p>
    <w:p w:rsidR="009876F1" w:rsidRPr="009876F1" w:rsidRDefault="009876F1" w:rsidP="009876F1">
      <w:pPr>
        <w:pStyle w:val="a3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</w:pPr>
      <w:r w:rsidRPr="009876F1">
        <w:rPr>
          <w:rFonts w:ascii="方正小标宋简体" w:eastAsia="方正小标宋简体" w:hAnsi="微软雅黑" w:hint="eastAsia"/>
          <w:color w:val="000000"/>
          <w:kern w:val="44"/>
          <w:sz w:val="44"/>
          <w:szCs w:val="44"/>
          <w:shd w:val="clear" w:color="auto" w:fill="FFFFFF"/>
        </w:rPr>
        <w:t>“升学宴”问题</w:t>
      </w:r>
    </w:p>
    <w:p w:rsidR="009876F1" w:rsidRDefault="009876F1" w:rsidP="009876F1">
      <w:pPr>
        <w:pStyle w:val="a3"/>
        <w:autoSpaceDE w:val="0"/>
        <w:spacing w:before="0" w:beforeAutospacing="0" w:after="0" w:afterAutospacing="0" w:line="560" w:lineRule="exact"/>
        <w:rPr>
          <w:rFonts w:ascii="方正仿宋_GBK" w:eastAsia="方正仿宋_GBK" w:hint="eastAsia"/>
          <w:b/>
          <w:bCs/>
          <w:color w:val="222222"/>
          <w:spacing w:val="7"/>
          <w:sz w:val="32"/>
          <w:szCs w:val="32"/>
          <w:shd w:val="clear" w:color="auto" w:fill="FFFFFF"/>
        </w:rPr>
      </w:pPr>
    </w:p>
    <w:p w:rsidR="009876F1" w:rsidRPr="009876F1" w:rsidRDefault="009876F1" w:rsidP="009876F1">
      <w:pPr>
        <w:pStyle w:val="a3"/>
        <w:autoSpaceDE w:val="0"/>
        <w:spacing w:before="0" w:beforeAutospacing="0" w:afterLines="50" w:after="156" w:afterAutospacing="0" w:line="560" w:lineRule="exact"/>
        <w:ind w:left="335" w:hangingChars="100" w:hanging="335"/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</w:pPr>
      <w:r w:rsidRPr="009876F1">
        <w:rPr>
          <w:rFonts w:ascii="楷体" w:eastAsia="楷体" w:hAnsi="楷体" w:hint="eastAsia"/>
          <w:b/>
          <w:bCs/>
          <w:color w:val="222222"/>
          <w:spacing w:val="7"/>
          <w:sz w:val="32"/>
          <w:szCs w:val="32"/>
          <w:shd w:val="clear" w:color="auto" w:fill="FFFFFF"/>
        </w:rPr>
        <w:t>来源：</w:t>
      </w:r>
      <w:hyperlink r:id="rId5" w:history="1">
        <w:r w:rsidRPr="009876F1">
          <w:rPr>
            <w:rStyle w:val="a4"/>
            <w:rFonts w:ascii="楷体" w:eastAsia="楷体" w:hAnsi="楷体" w:hint="eastAsia"/>
            <w:color w:val="222222"/>
            <w:spacing w:val="7"/>
            <w:sz w:val="32"/>
            <w:szCs w:val="32"/>
            <w:u w:val="none"/>
            <w:shd w:val="clear" w:color="auto" w:fill="FFFFFF"/>
          </w:rPr>
          <w:t>辽宁省纪委监委</w:t>
        </w:r>
      </w:hyperlink>
      <w:proofErr w:type="gramStart"/>
      <w:r w:rsidRPr="009876F1"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  <w:t>微信公众号</w:t>
      </w:r>
      <w:proofErr w:type="gramEnd"/>
      <w:r w:rsidRPr="009876F1"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  <w:t xml:space="preserve"> </w:t>
      </w:r>
      <w:r w:rsidRPr="009876F1">
        <w:rPr>
          <w:rFonts w:ascii="楷体" w:eastAsia="楷体" w:hAnsi="楷体" w:hint="eastAsia"/>
          <w:b/>
          <w:bCs/>
          <w:color w:val="222222"/>
          <w:spacing w:val="7"/>
          <w:sz w:val="32"/>
          <w:szCs w:val="32"/>
          <w:shd w:val="clear" w:color="auto" w:fill="FFFFFF"/>
        </w:rPr>
        <w:t>时间：</w:t>
      </w:r>
      <w:r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  <w:t>2022-07-16</w:t>
      </w:r>
    </w:p>
    <w:p w:rsidR="009876F1" w:rsidRPr="009876F1" w:rsidRDefault="009876F1" w:rsidP="009876F1">
      <w:pPr>
        <w:pStyle w:val="a3"/>
        <w:autoSpaceDE w:val="0"/>
        <w:spacing w:before="0" w:beforeAutospacing="0" w:after="0" w:afterAutospacing="0" w:line="560" w:lineRule="exact"/>
        <w:ind w:firstLineChars="200" w:firstLine="668"/>
        <w:jc w:val="both"/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</w:pPr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2022年6月15日，郭立勇、刘波安排教务处副主任郑璐璐转发</w:t>
      </w:r>
      <w:proofErr w:type="gramStart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微信信息</w:t>
      </w:r>
      <w:proofErr w:type="gramEnd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，帮忙通知学校教师为郭立勇、刘波子女升学随礼。郭立勇收受礼金2100元，刘波收受礼金4700元。2022年7月，郭立勇、刘波分别受到党内警告处分，违纪所得予以收缴，教务处副主任郑璐璐受到批评教育，党支部书记、校长刘晓艳受到谈话提醒。</w:t>
      </w:r>
    </w:p>
    <w:p w:rsidR="009876F1" w:rsidRDefault="009876F1" w:rsidP="009876F1">
      <w:pPr>
        <w:widowControl/>
        <w:autoSpaceDE w:val="0"/>
        <w:spacing w:line="760" w:lineRule="exact"/>
        <w:jc w:val="center"/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</w:p>
    <w:p w:rsidR="009876F1" w:rsidRDefault="009876F1" w:rsidP="009876F1">
      <w:pPr>
        <w:pStyle w:val="1"/>
        <w:widowControl/>
        <w:shd w:val="clear" w:color="auto" w:fill="FFFFFF"/>
        <w:autoSpaceDE w:val="0"/>
        <w:spacing w:before="0" w:beforeAutospacing="0" w:after="0" w:afterAutospacing="0" w:line="560" w:lineRule="exact"/>
        <w:jc w:val="both"/>
        <w:rPr>
          <w:rFonts w:ascii="黑体" w:eastAsia="黑体" w:hAnsi="黑体" w:hint="eastAsia"/>
          <w:b w:val="0"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 w:val="0"/>
          <w:bCs/>
          <w:kern w:val="2"/>
          <w:sz w:val="32"/>
          <w:szCs w:val="32"/>
        </w:rPr>
        <w:lastRenderedPageBreak/>
        <w:t>案例二</w:t>
      </w:r>
    </w:p>
    <w:p w:rsidR="009876F1" w:rsidRDefault="009876F1" w:rsidP="009876F1">
      <w:pPr>
        <w:autoSpaceDE w:val="0"/>
        <w:spacing w:line="560" w:lineRule="exac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</w:t>
      </w:r>
    </w:p>
    <w:p w:rsidR="009876F1" w:rsidRDefault="009876F1" w:rsidP="009876F1">
      <w:pPr>
        <w:pStyle w:val="a3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2"/>
          <w:szCs w:val="42"/>
          <w:shd w:val="clear" w:color="auto" w:fill="FFFFFF"/>
        </w:rPr>
      </w:pPr>
      <w:proofErr w:type="gramStart"/>
      <w:r w:rsidRPr="009876F1">
        <w:rPr>
          <w:rFonts w:ascii="方正小标宋简体" w:eastAsia="方正小标宋简体" w:hAnsi="微软雅黑" w:hint="eastAsia"/>
          <w:color w:val="000000"/>
          <w:kern w:val="44"/>
          <w:sz w:val="42"/>
          <w:szCs w:val="42"/>
          <w:shd w:val="clear" w:color="auto" w:fill="FFFFFF"/>
        </w:rPr>
        <w:t>贵定县摆龙小学</w:t>
      </w:r>
      <w:proofErr w:type="gramEnd"/>
      <w:r w:rsidRPr="009876F1">
        <w:rPr>
          <w:rFonts w:ascii="方正小标宋简体" w:eastAsia="方正小标宋简体" w:hAnsi="微软雅黑" w:hint="eastAsia"/>
          <w:color w:val="000000"/>
          <w:kern w:val="44"/>
          <w:sz w:val="42"/>
          <w:szCs w:val="42"/>
          <w:shd w:val="clear" w:color="auto" w:fill="FFFFFF"/>
        </w:rPr>
        <w:t>教师罗绍林违规操办</w:t>
      </w:r>
    </w:p>
    <w:p w:rsidR="009876F1" w:rsidRPr="009876F1" w:rsidRDefault="009876F1" w:rsidP="009876F1">
      <w:pPr>
        <w:pStyle w:val="a3"/>
        <w:autoSpaceDE w:val="0"/>
        <w:spacing w:before="0" w:beforeAutospacing="0" w:after="0" w:afterAutospacing="0" w:line="700" w:lineRule="exact"/>
        <w:jc w:val="center"/>
        <w:rPr>
          <w:rFonts w:ascii="方正小标宋简体" w:eastAsia="方正小标宋简体" w:hAnsi="微软雅黑" w:hint="eastAsia"/>
          <w:color w:val="000000"/>
          <w:kern w:val="44"/>
          <w:sz w:val="42"/>
          <w:szCs w:val="42"/>
          <w:shd w:val="clear" w:color="auto" w:fill="FFFFFF"/>
        </w:rPr>
      </w:pPr>
      <w:r w:rsidRPr="009876F1">
        <w:rPr>
          <w:rFonts w:ascii="方正小标宋简体" w:eastAsia="方正小标宋简体" w:hAnsi="微软雅黑" w:hint="eastAsia"/>
          <w:color w:val="000000"/>
          <w:kern w:val="44"/>
          <w:sz w:val="42"/>
          <w:szCs w:val="42"/>
          <w:shd w:val="clear" w:color="auto" w:fill="FFFFFF"/>
        </w:rPr>
        <w:t>“状元酒”问题</w:t>
      </w:r>
      <w:r>
        <w:rPr>
          <w:rFonts w:ascii="微软雅黑" w:eastAsia="微软雅黑" w:hAnsi="微软雅黑" w:hint="eastAsia"/>
          <w:color w:val="000000"/>
          <w:kern w:val="44"/>
          <w:sz w:val="42"/>
          <w:szCs w:val="42"/>
          <w:shd w:val="clear" w:color="auto" w:fill="FFFFFF"/>
        </w:rPr>
        <w:t xml:space="preserve"> </w:t>
      </w:r>
    </w:p>
    <w:p w:rsidR="009876F1" w:rsidRDefault="009876F1" w:rsidP="009876F1">
      <w:pPr>
        <w:pStyle w:val="a3"/>
        <w:autoSpaceDE w:val="0"/>
        <w:spacing w:before="0" w:beforeAutospacing="0" w:after="0" w:afterAutospacing="0" w:line="700" w:lineRule="exact"/>
        <w:jc w:val="center"/>
        <w:rPr>
          <w:rFonts w:ascii="仿宋" w:eastAsia="仿宋" w:hAnsi="仿宋" w:hint="eastAsia"/>
          <w:bCs/>
          <w:color w:val="222222"/>
          <w:spacing w:val="7"/>
          <w:sz w:val="32"/>
          <w:szCs w:val="32"/>
          <w:shd w:val="clear" w:color="auto" w:fill="FFFFFF"/>
        </w:rPr>
      </w:pPr>
    </w:p>
    <w:p w:rsidR="009876F1" w:rsidRPr="009876F1" w:rsidRDefault="009876F1" w:rsidP="009876F1">
      <w:pPr>
        <w:pStyle w:val="a3"/>
        <w:autoSpaceDE w:val="0"/>
        <w:spacing w:before="0" w:beforeAutospacing="0" w:afterLines="50" w:after="156" w:afterAutospacing="0" w:line="700" w:lineRule="exact"/>
        <w:jc w:val="center"/>
        <w:rPr>
          <w:rFonts w:ascii="楷体" w:eastAsia="楷体" w:hAnsi="楷体" w:hint="eastAsia"/>
          <w:color w:val="000000"/>
          <w:kern w:val="44"/>
          <w:sz w:val="42"/>
          <w:szCs w:val="42"/>
          <w:shd w:val="clear" w:color="auto" w:fill="FFFFFF"/>
        </w:rPr>
      </w:pPr>
      <w:r w:rsidRPr="009876F1">
        <w:rPr>
          <w:rFonts w:ascii="楷体" w:eastAsia="楷体" w:hAnsi="楷体" w:hint="eastAsia"/>
          <w:bCs/>
          <w:color w:val="222222"/>
          <w:spacing w:val="7"/>
          <w:sz w:val="32"/>
          <w:szCs w:val="32"/>
          <w:shd w:val="clear" w:color="auto" w:fill="FFFFFF"/>
        </w:rPr>
        <w:t>来源：</w:t>
      </w:r>
      <w:r w:rsidRPr="009876F1"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  <w:t>贵州省纪委监委</w:t>
      </w:r>
      <w:proofErr w:type="gramStart"/>
      <w:r w:rsidRPr="009876F1"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  <w:t>微信公众号</w:t>
      </w:r>
      <w:proofErr w:type="gramEnd"/>
      <w:r w:rsidRPr="009876F1"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  <w:t xml:space="preserve"> </w:t>
      </w:r>
      <w:r w:rsidRPr="009876F1">
        <w:rPr>
          <w:rFonts w:ascii="楷体" w:eastAsia="楷体" w:hAnsi="楷体" w:hint="eastAsia"/>
          <w:bCs/>
          <w:color w:val="222222"/>
          <w:spacing w:val="7"/>
          <w:sz w:val="32"/>
          <w:szCs w:val="32"/>
          <w:shd w:val="clear" w:color="auto" w:fill="FFFFFF"/>
        </w:rPr>
        <w:t>来源：</w:t>
      </w:r>
      <w:r w:rsidRPr="009876F1">
        <w:rPr>
          <w:rFonts w:ascii="楷体" w:eastAsia="楷体" w:hAnsi="楷体" w:hint="eastAsia"/>
          <w:color w:val="222222"/>
          <w:spacing w:val="7"/>
          <w:sz w:val="32"/>
          <w:szCs w:val="32"/>
          <w:shd w:val="clear" w:color="auto" w:fill="FFFFFF"/>
        </w:rPr>
        <w:t xml:space="preserve">2017-07-27 </w:t>
      </w:r>
    </w:p>
    <w:p w:rsidR="009876F1" w:rsidRPr="009876F1" w:rsidRDefault="009876F1" w:rsidP="009876F1">
      <w:pPr>
        <w:pStyle w:val="a3"/>
        <w:autoSpaceDE w:val="0"/>
        <w:spacing w:before="0" w:beforeAutospacing="0" w:after="0" w:afterAutospacing="0" w:line="560" w:lineRule="exact"/>
        <w:ind w:firstLineChars="200" w:firstLine="668"/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</w:pPr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2013年8月12日，罗绍林同志之子收到某高校的录取通知书后，夫妇二人便商议在其</w:t>
      </w:r>
      <w:proofErr w:type="gramStart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老家摆龙大寨</w:t>
      </w:r>
      <w:proofErr w:type="gramEnd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为其子办“状元酒”，并以电话及口头通知的方式邀请亲朋好友前去道贺，</w:t>
      </w:r>
      <w:proofErr w:type="gramStart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同时请寨邻家</w:t>
      </w:r>
      <w:proofErr w:type="gramEnd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族帮忙筹备酒席事宜。8月13日，在</w:t>
      </w:r>
      <w:proofErr w:type="gramStart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猴场堡乡</w:t>
      </w:r>
      <w:proofErr w:type="gramEnd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教育系统进行教师继续教育考试结束后，罗绍林夫妇又口头通知部分教师于2013年8月15日到他家中赴宴。2013年8月15日，罗绍林夫妇在其</w:t>
      </w:r>
      <w:proofErr w:type="gramStart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老家摆龙村</w:t>
      </w:r>
      <w:proofErr w:type="gramEnd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大寨设宴30桌，收礼6120元。2013年8月27日，</w:t>
      </w:r>
      <w:proofErr w:type="gramStart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猴场堡乡</w:t>
      </w:r>
      <w:proofErr w:type="gramEnd"/>
      <w:r w:rsidRPr="009876F1">
        <w:rPr>
          <w:rFonts w:ascii="仿宋" w:eastAsia="仿宋" w:hAnsi="仿宋" w:hint="eastAsia"/>
          <w:color w:val="222222"/>
          <w:spacing w:val="7"/>
          <w:sz w:val="32"/>
          <w:szCs w:val="32"/>
          <w:shd w:val="clear" w:color="auto" w:fill="FFFFFF"/>
        </w:rPr>
        <w:t>纪委给予罗绍林同志党内严重警告处分，责令其退还所收礼金；2013年10月22日贵定县教育局给予杨清英记过处分。</w:t>
      </w:r>
    </w:p>
    <w:p w:rsidR="009876F1" w:rsidRDefault="009876F1" w:rsidP="009876F1">
      <w:pPr>
        <w:pStyle w:val="a3"/>
        <w:shd w:val="clear" w:color="auto" w:fill="FFFFFF"/>
        <w:autoSpaceDE w:val="0"/>
        <w:spacing w:before="0" w:beforeAutospacing="0" w:after="0" w:afterAutospacing="0" w:line="560" w:lineRule="exact"/>
        <w:ind w:firstLineChars="200" w:firstLine="668"/>
        <w:jc w:val="both"/>
        <w:outlineLvl w:val="0"/>
        <w:rPr>
          <w:rFonts w:ascii="方正仿宋_GBK" w:eastAsia="方正仿宋_GBK" w:hint="eastAsia"/>
          <w:color w:val="222222"/>
          <w:spacing w:val="7"/>
          <w:sz w:val="32"/>
          <w:szCs w:val="32"/>
          <w:shd w:val="clear" w:color="auto" w:fill="FFFFFF"/>
        </w:rPr>
      </w:pPr>
      <w:r>
        <w:rPr>
          <w:rFonts w:ascii="方正仿宋_GBK" w:eastAsia="方正仿宋_GBK" w:hint="eastAsia"/>
          <w:color w:val="222222"/>
          <w:spacing w:val="7"/>
          <w:sz w:val="32"/>
          <w:szCs w:val="32"/>
          <w:shd w:val="clear" w:color="auto" w:fill="FFFFFF"/>
        </w:rPr>
        <w:t xml:space="preserve"> </w:t>
      </w:r>
    </w:p>
    <w:p w:rsidR="00C3456D" w:rsidRPr="009876F1" w:rsidRDefault="00C3456D"/>
    <w:sectPr w:rsidR="00C3456D" w:rsidRPr="0098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F1"/>
    <w:rsid w:val="009876F1"/>
    <w:rsid w:val="00C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F1"/>
    <w:pPr>
      <w:widowControl w:val="0"/>
      <w:jc w:val="both"/>
    </w:pPr>
    <w:rPr>
      <w:rFonts w:ascii="黑体" w:eastAsia="黑体" w:hAnsi="黑体" w:cs="宋体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876F1"/>
    <w:pPr>
      <w:spacing w:before="100" w:beforeAutospacing="1" w:after="100" w:afterAutospacing="1"/>
      <w:jc w:val="left"/>
      <w:outlineLvl w:val="0"/>
    </w:pPr>
    <w:rPr>
      <w:rFonts w:ascii="宋体" w:eastAsia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9876F1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9876F1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876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F1"/>
    <w:pPr>
      <w:widowControl w:val="0"/>
      <w:jc w:val="both"/>
    </w:pPr>
    <w:rPr>
      <w:rFonts w:ascii="黑体" w:eastAsia="黑体" w:hAnsi="黑体" w:cs="宋体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876F1"/>
    <w:pPr>
      <w:spacing w:before="100" w:beforeAutospacing="1" w:after="100" w:afterAutospacing="1"/>
      <w:jc w:val="left"/>
      <w:outlineLvl w:val="0"/>
    </w:pPr>
    <w:rPr>
      <w:rFonts w:ascii="宋体" w:eastAsia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9876F1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iPriority w:val="99"/>
    <w:unhideWhenUsed/>
    <w:rsid w:val="009876F1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987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2023-06-26T09:05:00Z</dcterms:created>
  <dcterms:modified xsi:type="dcterms:W3CDTF">2023-06-26T09:10:00Z</dcterms:modified>
</cp:coreProperties>
</file>