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C9" w:rsidRPr="00222CC9" w:rsidRDefault="00222CC9" w:rsidP="00222CC9">
      <w:pPr>
        <w:rPr>
          <w:rFonts w:ascii="黑体" w:eastAsia="黑体" w:hAnsi="黑体" w:cs="Times New Roman"/>
          <w:bCs/>
          <w:sz w:val="32"/>
          <w:szCs w:val="32"/>
        </w:rPr>
      </w:pPr>
      <w:r w:rsidRPr="00222CC9">
        <w:rPr>
          <w:rFonts w:ascii="黑体" w:eastAsia="黑体" w:hAnsi="黑体" w:cs="Times New Roman" w:hint="eastAsia"/>
          <w:bCs/>
          <w:sz w:val="32"/>
          <w:szCs w:val="32"/>
        </w:rPr>
        <w:t>案例一</w:t>
      </w:r>
    </w:p>
    <w:p w:rsidR="00222CC9" w:rsidRPr="00222CC9" w:rsidRDefault="00222CC9" w:rsidP="00222CC9">
      <w:pPr>
        <w:widowControl/>
        <w:shd w:val="clear" w:color="auto" w:fill="FFFFFF"/>
        <w:spacing w:line="700" w:lineRule="exact"/>
        <w:rPr>
          <w:rFonts w:ascii="微软雅黑" w:eastAsia="微软雅黑" w:hAnsi="微软雅黑" w:cs="宋体" w:hint="eastAsia"/>
          <w:color w:val="000000"/>
          <w:kern w:val="44"/>
          <w:sz w:val="42"/>
          <w:szCs w:val="42"/>
          <w:shd w:val="clear" w:color="auto" w:fill="FFFFFF"/>
        </w:rPr>
      </w:pPr>
      <w:r w:rsidRPr="00222CC9">
        <w:rPr>
          <w:rFonts w:ascii="微软雅黑" w:eastAsia="微软雅黑" w:hAnsi="微软雅黑" w:cs="宋体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CC9" w:rsidRPr="00222CC9" w:rsidRDefault="00222CC9" w:rsidP="00222CC9">
      <w:pPr>
        <w:autoSpaceDE w:val="0"/>
        <w:spacing w:line="600" w:lineRule="exact"/>
        <w:jc w:val="center"/>
        <w:outlineLvl w:val="1"/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</w:pPr>
      <w:r w:rsidRPr="00222CC9"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  <w:t>教育部公开曝光第十二批7起违反教师职业行为十项准则典型案例</w:t>
      </w:r>
    </w:p>
    <w:p w:rsidR="00222CC9" w:rsidRPr="00222CC9" w:rsidRDefault="00222CC9" w:rsidP="00222CC9">
      <w:pPr>
        <w:autoSpaceDE w:val="0"/>
        <w:spacing w:line="600" w:lineRule="exact"/>
        <w:jc w:val="center"/>
        <w:outlineLvl w:val="1"/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</w:pPr>
      <w:r w:rsidRPr="00222CC9"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  <w:t>——华中科技大学教师张某某性骚扰学生问题</w:t>
      </w:r>
    </w:p>
    <w:p w:rsidR="00222CC9" w:rsidRPr="00222CC9" w:rsidRDefault="00222CC9" w:rsidP="00222CC9">
      <w:pPr>
        <w:autoSpaceDE w:val="0"/>
        <w:spacing w:line="600" w:lineRule="exact"/>
        <w:jc w:val="center"/>
        <w:outlineLvl w:val="1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CC9"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CC9" w:rsidRPr="00222CC9" w:rsidRDefault="00222CC9" w:rsidP="00222CC9">
      <w:pPr>
        <w:widowControl/>
        <w:autoSpaceDE w:val="0"/>
        <w:ind w:firstLineChars="200" w:firstLine="668"/>
        <w:jc w:val="center"/>
        <w:rPr>
          <w:rFonts w:ascii="楷体" w:eastAsia="楷体" w:hAnsi="楷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</w:pPr>
      <w:r w:rsidRPr="00222CC9">
        <w:rPr>
          <w:rFonts w:ascii="楷体" w:eastAsia="楷体" w:hAnsi="楷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  <w:t>发布时间：2023-04-20</w:t>
      </w:r>
      <w:r>
        <w:rPr>
          <w:rFonts w:ascii="楷体" w:eastAsia="楷体" w:hAnsi="楷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  <w:t xml:space="preserve">   </w:t>
      </w:r>
      <w:r w:rsidRPr="00222CC9">
        <w:rPr>
          <w:rFonts w:ascii="楷体" w:eastAsia="楷体" w:hAnsi="楷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  <w:t xml:space="preserve"> 来源：教育部</w:t>
      </w:r>
    </w:p>
    <w:p w:rsidR="00222CC9" w:rsidRPr="00222CC9" w:rsidRDefault="00222CC9" w:rsidP="00222CC9">
      <w:pPr>
        <w:ind w:firstLineChars="200" w:firstLine="668"/>
        <w:rPr>
          <w:rFonts w:ascii="仿宋" w:eastAsia="仿宋" w:hAnsi="仿宋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</w:pPr>
      <w:r w:rsidRPr="00222CC9">
        <w:rPr>
          <w:rFonts w:ascii="仿宋" w:eastAsia="仿宋" w:hAnsi="仿宋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自2019年9月起，张某某通过发送暧昧言语、不雅图片和视频，以及肢体接触等方式对女学生进行性骚扰。张某某的行为违反了《新时代高校教师职业行为十项准则》第六项规定。根据《事业单位工作人员处分暂行规定》《教育部关于高校教师师德失范行为处理的指导意见》等相关规定，给予张某某记过处分，取消其研究生导师资格，撤销其教师资格，列入教师资格限制库，调离教师岗位。对所在学院党委书记、院长进行问责通报。</w:t>
      </w:r>
    </w:p>
    <w:p w:rsidR="00222CC9" w:rsidRPr="00222CC9" w:rsidRDefault="00222CC9" w:rsidP="00222CC9">
      <w:pPr>
        <w:widowControl/>
        <w:autoSpaceDE w:val="0"/>
        <w:spacing w:line="760" w:lineRule="exact"/>
        <w:jc w:val="center"/>
        <w:rPr>
          <w:rFonts w:ascii="仿宋" w:eastAsia="仿宋" w:hAnsi="仿宋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CC9">
        <w:rPr>
          <w:rFonts w:ascii="仿宋" w:eastAsia="仿宋" w:hAnsi="仿宋" w:cs="Times New Roman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CC9" w:rsidRPr="00222CC9" w:rsidRDefault="00222CC9" w:rsidP="00222CC9">
      <w:pPr>
        <w:widowControl/>
        <w:autoSpaceDE w:val="0"/>
        <w:spacing w:line="760" w:lineRule="exact"/>
        <w:jc w:val="center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CC9"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CC9" w:rsidRPr="00222CC9" w:rsidRDefault="00222CC9" w:rsidP="00222CC9">
      <w:pPr>
        <w:widowControl/>
        <w:autoSpaceDE w:val="0"/>
        <w:spacing w:line="760" w:lineRule="exact"/>
        <w:jc w:val="center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CC9"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CC9" w:rsidRPr="00222CC9" w:rsidRDefault="00222CC9" w:rsidP="00222CC9">
      <w:pPr>
        <w:widowControl/>
        <w:autoSpaceDE w:val="0"/>
        <w:spacing w:line="760" w:lineRule="exact"/>
        <w:jc w:val="center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CC9"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CC9" w:rsidRPr="00222CC9" w:rsidRDefault="00222CC9" w:rsidP="00222CC9">
      <w:pPr>
        <w:widowControl/>
        <w:autoSpaceDE w:val="0"/>
        <w:spacing w:line="760" w:lineRule="exact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CC9">
        <w:rPr>
          <w:rFonts w:ascii="黑体" w:eastAsia="黑体" w:hAnsi="黑体" w:cs="宋体" w:hint="eastAsia"/>
          <w:bCs/>
          <w:sz w:val="32"/>
          <w:szCs w:val="32"/>
        </w:rPr>
        <w:lastRenderedPageBreak/>
        <w:t>案例二</w:t>
      </w:r>
    </w:p>
    <w:p w:rsidR="00222CC9" w:rsidRPr="00222CC9" w:rsidRDefault="00222CC9" w:rsidP="00222CC9">
      <w:pPr>
        <w:autoSpaceDE w:val="0"/>
        <w:spacing w:line="560" w:lineRule="exact"/>
        <w:rPr>
          <w:rFonts w:ascii="宋体" w:eastAsia="宋体" w:hAnsi="宋体" w:cs="Times New Roman" w:hint="eastAsia"/>
          <w:szCs w:val="21"/>
        </w:rPr>
      </w:pPr>
      <w:r w:rsidRPr="00222CC9">
        <w:rPr>
          <w:rFonts w:ascii="宋体" w:eastAsia="宋体" w:hAnsi="宋体" w:cs="Times New Roman" w:hint="eastAsia"/>
          <w:szCs w:val="21"/>
        </w:rPr>
        <w:t xml:space="preserve"> </w:t>
      </w:r>
    </w:p>
    <w:p w:rsidR="00222CC9" w:rsidRPr="00222CC9" w:rsidRDefault="00222CC9" w:rsidP="00222CC9">
      <w:pPr>
        <w:autoSpaceDE w:val="0"/>
        <w:spacing w:line="580" w:lineRule="exact"/>
        <w:jc w:val="center"/>
        <w:outlineLvl w:val="1"/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</w:pPr>
      <w:r w:rsidRPr="00222CC9"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  <w:t>【问责进行时】党费岂能公款报销</w:t>
      </w:r>
    </w:p>
    <w:p w:rsidR="00222CC9" w:rsidRPr="00222CC9" w:rsidRDefault="00222CC9" w:rsidP="00222CC9">
      <w:pPr>
        <w:autoSpaceDE w:val="0"/>
        <w:spacing w:line="580" w:lineRule="exact"/>
        <w:jc w:val="center"/>
        <w:outlineLvl w:val="1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CC9"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CC9" w:rsidRPr="00222CC9" w:rsidRDefault="00222CC9" w:rsidP="00222CC9">
      <w:pPr>
        <w:widowControl/>
        <w:shd w:val="clear" w:color="auto" w:fill="FFFFFF"/>
        <w:autoSpaceDE w:val="0"/>
        <w:spacing w:line="560" w:lineRule="exact"/>
        <w:ind w:right="668"/>
        <w:jc w:val="center"/>
        <w:outlineLvl w:val="0"/>
        <w:rPr>
          <w:rFonts w:ascii="方正楷体_GBK" w:eastAsia="方正楷体_GBK" w:hAnsi="宋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</w:pPr>
      <w:r w:rsidRPr="00222CC9">
        <w:rPr>
          <w:rFonts w:ascii="方正楷体_GBK" w:eastAsia="方正楷体_GBK" w:hAnsi="宋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  <w:t>发布时间：2020-11-18   来源：大理州纪委监委</w:t>
      </w:r>
    </w:p>
    <w:p w:rsidR="00222CC9" w:rsidRPr="00222CC9" w:rsidRDefault="00222CC9" w:rsidP="00222CC9">
      <w:pPr>
        <w:ind w:firstLineChars="200" w:firstLine="668"/>
        <w:rPr>
          <w:rFonts w:ascii="仿宋" w:eastAsia="仿宋" w:hAnsi="仿宋" w:cs="Times New Roman" w:hint="eastAsia"/>
          <w:color w:val="000000"/>
          <w:kern w:val="44"/>
          <w:sz w:val="32"/>
          <w:szCs w:val="32"/>
          <w:shd w:val="clear" w:color="auto" w:fill="FFFFFF"/>
        </w:rPr>
      </w:pPr>
      <w:r w:rsidRPr="00222CC9">
        <w:rPr>
          <w:rFonts w:ascii="仿宋" w:eastAsia="仿宋" w:hAnsi="仿宋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“通过组织对我的谈话，我深刻地认识到，作为一名党员，如果连党费都不愿意自己交，那绝对算不上是一名合格的党员。”巍山县南诏镇文笔村党总支原书记夏学坤在检讨材料中写道。</w:t>
      </w:r>
    </w:p>
    <w:p w:rsidR="00222CC9" w:rsidRPr="00222CC9" w:rsidRDefault="00222CC9" w:rsidP="00222CC9">
      <w:pPr>
        <w:widowControl/>
        <w:shd w:val="clear" w:color="auto" w:fill="FFFFFF"/>
        <w:autoSpaceDE w:val="0"/>
        <w:spacing w:line="560" w:lineRule="exact"/>
        <w:ind w:firstLineChars="200" w:firstLine="668"/>
        <w:outlineLvl w:val="0"/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</w:pPr>
      <w:r w:rsidRPr="00222CC9">
        <w:rPr>
          <w:rFonts w:ascii="仿宋" w:eastAsia="仿宋" w:hAnsi="仿宋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  <w:t>“我们村委会人员的工资低，平时收党费也麻烦，今后的党费从工作经费中拿出来交。”在文笔村的一次工作例会上，时任村党总书记夏学坤</w:t>
      </w:r>
      <w:proofErr w:type="gramStart"/>
      <w:r w:rsidRPr="00222CC9">
        <w:rPr>
          <w:rFonts w:ascii="仿宋" w:eastAsia="仿宋" w:hAnsi="仿宋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  <w:t>作出</w:t>
      </w:r>
      <w:proofErr w:type="gramEnd"/>
      <w:r w:rsidRPr="00222CC9">
        <w:rPr>
          <w:rFonts w:ascii="仿宋" w:eastAsia="仿宋" w:hAnsi="仿宋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  <w:t>这样的安排。经查，经夏学坤安排后，去年12月至今年5月，该村委会共使用354元工作经费为该村6名村干部交纳党费。在调查组介入后，夏学坤等6人主动退回违规使用的工作经费。因夏学坤还有其他违纪违法行为，今年9月，夏学坤受到留党察看两年处分，其他5名村干部受到严肃批评教育。</w:t>
      </w:r>
      <w:bookmarkStart w:id="0" w:name="_GoBack"/>
    </w:p>
    <w:bookmarkEnd w:id="0"/>
    <w:p w:rsidR="00E27059" w:rsidRPr="00222CC9" w:rsidRDefault="00E27059">
      <w:pPr>
        <w:rPr>
          <w:rFonts w:ascii="方正小标宋简体" w:eastAsia="方正小标宋简体" w:hint="eastAsia"/>
          <w:sz w:val="32"/>
          <w:szCs w:val="32"/>
        </w:rPr>
      </w:pPr>
    </w:p>
    <w:sectPr w:rsidR="00E27059" w:rsidRPr="00222CC9" w:rsidSect="00222CC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C9"/>
    <w:rsid w:val="00222CC9"/>
    <w:rsid w:val="00E2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2023-06-12T03:28:00Z</dcterms:created>
  <dcterms:modified xsi:type="dcterms:W3CDTF">2023-06-12T03:34:00Z</dcterms:modified>
</cp:coreProperties>
</file>