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i w:val="0"/>
          <w:iCs w:val="0"/>
          <w:caps w:val="0"/>
          <w:color w:val="4B4B4B"/>
          <w:spacing w:val="0"/>
          <w:sz w:val="32"/>
          <w:szCs w:val="32"/>
          <w:shd w:val="clear" w:fill="FFFFFF"/>
        </w:rPr>
      </w:pPr>
      <w:r>
        <w:rPr>
          <w:rFonts w:hint="eastAsia" w:ascii="黑体" w:hAnsi="黑体" w:eastAsia="黑体" w:cs="黑体"/>
          <w:bCs/>
          <w:sz w:val="32"/>
          <w:szCs w:val="32"/>
        </w:rPr>
        <w:t>案例一</w:t>
      </w:r>
      <w:r>
        <w:rPr>
          <w:rFonts w:hint="eastAsia" w:ascii="方正楷体_GBK" w:hAnsi="方正楷体_GBK" w:eastAsia="方正楷体_GBK" w:cs="方正楷体_GBK"/>
          <w:b w:val="0"/>
          <w:bCs w:val="0"/>
          <w:i w:val="0"/>
          <w:iCs w:val="0"/>
          <w:caps w:val="0"/>
          <w:color w:val="333333"/>
          <w:spacing w:val="0"/>
          <w:kern w:val="2"/>
          <w:sz w:val="32"/>
          <w:szCs w:val="32"/>
          <w:shd w:val="clear" w:fill="FFFFFF"/>
          <w:lang w:val="en-US" w:eastAsia="zh-CN" w:bidi="ar-SA"/>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Cs/>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方正小标宋_GBK" w:hAnsi="Calibri" w:eastAsia="方正小标宋_GBK" w:cs="Calibri"/>
          <w:b w:val="0"/>
          <w:bCs/>
          <w:spacing w:val="0"/>
          <w:kern w:val="2"/>
          <w:sz w:val="44"/>
          <w:szCs w:val="44"/>
          <w:lang w:val="en-US" w:eastAsia="zh-CN" w:bidi="ar-SA"/>
        </w:rPr>
      </w:pPr>
      <w:r>
        <w:rPr>
          <w:rFonts w:hint="eastAsia" w:ascii="方正小标宋_GBK" w:hAnsi="Calibri" w:eastAsia="方正小标宋_GBK" w:cs="Calibri"/>
          <w:b w:val="0"/>
          <w:bCs/>
          <w:spacing w:val="0"/>
          <w:kern w:val="2"/>
          <w:sz w:val="44"/>
          <w:szCs w:val="44"/>
          <w:lang w:val="en-US" w:eastAsia="zh-CN" w:bidi="ar-SA"/>
        </w:rPr>
        <w:t>丽江市纪委监委通报1起违反工作纪律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方正小标宋_GBK" w:hAnsi="Calibri" w:eastAsia="方正小标宋_GBK" w:cs="Calibri"/>
          <w:b w:val="0"/>
          <w:bCs/>
          <w:spacing w:val="0"/>
          <w:kern w:val="2"/>
          <w:sz w:val="44"/>
          <w:szCs w:val="44"/>
          <w:lang w:val="en-US" w:eastAsia="zh-CN" w:bidi="ar-SA"/>
        </w:rPr>
      </w:pPr>
      <w:r>
        <w:rPr>
          <w:rFonts w:hint="eastAsia" w:ascii="方正小标宋_GBK" w:hAnsi="Calibri" w:eastAsia="方正小标宋_GBK" w:cs="Calibri"/>
          <w:b w:val="0"/>
          <w:bCs/>
          <w:spacing w:val="0"/>
          <w:kern w:val="2"/>
          <w:sz w:val="44"/>
          <w:szCs w:val="44"/>
          <w:lang w:val="en-US" w:eastAsia="zh-CN" w:bidi="ar-SA"/>
        </w:rPr>
        <w:t>典型</w:t>
      </w:r>
      <w:bookmarkStart w:id="0" w:name="_GoBack"/>
      <w:bookmarkEnd w:id="0"/>
      <w:r>
        <w:rPr>
          <w:rFonts w:hint="eastAsia" w:ascii="方正小标宋_GBK" w:hAnsi="Calibri" w:eastAsia="方正小标宋_GBK" w:cs="Calibri"/>
          <w:b w:val="0"/>
          <w:bCs/>
          <w:spacing w:val="0"/>
          <w:kern w:val="2"/>
          <w:sz w:val="44"/>
          <w:szCs w:val="44"/>
          <w:lang w:val="en-US" w:eastAsia="zh-CN" w:bidi="ar-SA"/>
        </w:rPr>
        <w:t>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楷体_GBK" w:hAnsi="方正楷体_GBK" w:eastAsia="方正楷体_GBK" w:cs="方正楷体_GBK"/>
          <w:i w:val="0"/>
          <w:iCs w:val="0"/>
          <w:caps w:val="0"/>
          <w:color w:val="000000"/>
          <w:spacing w:val="0"/>
          <w:sz w:val="32"/>
          <w:szCs w:val="32"/>
          <w:shd w:val="clear" w:fill="FFFFFF"/>
        </w:rPr>
      </w:pPr>
      <w:r>
        <w:rPr>
          <w:rFonts w:hint="eastAsia" w:ascii="方正楷体_GBK" w:hAnsi="方正楷体_GBK" w:eastAsia="方正楷体_GBK" w:cs="方正楷体_GBK"/>
          <w:i w:val="0"/>
          <w:iCs w:val="0"/>
          <w:caps w:val="0"/>
          <w:color w:val="000000"/>
          <w:spacing w:val="0"/>
          <w:sz w:val="32"/>
          <w:szCs w:val="32"/>
          <w:shd w:val="clear" w:fill="FFFFFF"/>
        </w:rPr>
        <w:t>发布时间：2020-01-30 13:41:58   来源：丽江市纪委监委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2020年1月22日，丽江市玉龙县政府办公室一名大学生西部志愿者在县政府办公室总值班室看到一份内容涉及新型冠状病毒感染的肺炎疫情防控工作的敏感信息，私自将文件内容用手机拍摄后，发送到某微信群中，随后照片通过该微信群中的人员传播至网络，造成不良社会影响。对该问题玉龙县政府办公室负有全面领导责任，县政府办公室主任赵金发负有主要领导责任。2020年1月27日，中共玉龙县纪委给予玉龙县政府办公室通报问责并责令向玉龙县委、县政府作出深刻检查；给予玉龙县政府办公室主任赵金发通报问责并责令作出深刻检查；对该名大学生西部志愿者进行严肃批评教育并责令作出深刻的书面检查。</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Cs/>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方正小标宋_GBK" w:hAnsi="Calibri" w:eastAsia="方正小标宋_GBK" w:cs="Calibri"/>
          <w:b w:val="0"/>
          <w:bCs/>
          <w:spacing w:val="-6"/>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方正小标宋_GBK" w:hAnsi="Calibri" w:eastAsia="方正小标宋_GBK" w:cs="Calibri"/>
          <w:b w:val="0"/>
          <w:bCs/>
          <w:spacing w:val="-6"/>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方正小标宋_GBK" w:hAnsi="Calibri" w:eastAsia="方正小标宋_GBK" w:cs="Calibri"/>
          <w:b w:val="0"/>
          <w:bCs/>
          <w:spacing w:val="-6"/>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方正小标宋_GBK" w:hAnsi="Calibri" w:eastAsia="方正小标宋_GBK" w:cs="Calibri"/>
          <w:b w:val="0"/>
          <w:bCs/>
          <w:spacing w:val="-6"/>
          <w:kern w:val="2"/>
          <w:sz w:val="44"/>
          <w:szCs w:val="44"/>
          <w:lang w:val="en-US" w:eastAsia="zh-CN" w:bidi="ar-SA"/>
        </w:rPr>
      </w:pPr>
    </w:p>
    <w:p>
      <w:pPr>
        <w:rPr>
          <w:rFonts w:hint="eastAsia"/>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exact"/>
        <w:ind w:left="0" w:right="0" w:firstLine="0"/>
        <w:jc w:val="both"/>
        <w:textAlignment w:val="auto"/>
        <w:rPr>
          <w:rFonts w:hint="default"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案例二</w:t>
      </w:r>
    </w:p>
    <w:p>
      <w:pPr>
        <w:rPr>
          <w:rFonts w:hint="default"/>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方正小标宋_GBK" w:hAnsi="Calibri" w:eastAsia="方正小标宋_GBK" w:cs="Calibri"/>
          <w:b w:val="0"/>
          <w:bCs/>
          <w:spacing w:val="-6"/>
          <w:kern w:val="2"/>
          <w:sz w:val="44"/>
          <w:szCs w:val="44"/>
          <w:lang w:val="en-US" w:eastAsia="zh-CN" w:bidi="ar-SA"/>
        </w:rPr>
      </w:pPr>
      <w:r>
        <w:rPr>
          <w:rFonts w:hint="eastAsia" w:ascii="方正小标宋_GBK" w:hAnsi="Calibri" w:eastAsia="方正小标宋_GBK" w:cs="Calibri"/>
          <w:b w:val="0"/>
          <w:bCs/>
          <w:spacing w:val="-6"/>
          <w:kern w:val="2"/>
          <w:sz w:val="44"/>
          <w:szCs w:val="44"/>
          <w:lang w:val="en-US" w:eastAsia="zh-CN" w:bidi="ar-SA"/>
        </w:rPr>
        <w:t>【问责进行时】上班不务正业 被通报批评问责</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jc w:val="left"/>
        <w:textAlignment w:val="auto"/>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发布时间：2019-02-21 08:13:35   来源：德宏州纪委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我在上班期间违反工作纪律，做与工作无关的事情，给单位造成了不良影响。通过自我反省，我深刻认识到了自己的错误，这都是我平时没有严格按照党员标准要求自己造成的，今后我一定努力提高自己的思想觉悟，始终将纪律和规矩挺在前面……”瑞丽市教育局工会主席赵贵厚对自己的错误行为后悔不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1月22日，德宏州纪委监委在瑞丽市开展元旦、春节期间纪律作风监督检查中发现，该市教育局工会主席赵贵厚在上班期间使用电脑观看斗地主视频。该问题线索已被移交市纪委监委进行处置。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经调查，赵贵厚身为国家公职人员，在上班期间违反工作纪律使用电脑观看斗地主视频。根据《德宏州问责暂行办法》第五条、第七条之规定，经市纪委常委会议研究，决定给予赵贵厚通报批评问责的处理。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i w:val="0"/>
          <w:iCs w:val="0"/>
          <w:caps w:val="0"/>
          <w:color w:val="000000"/>
          <w:spacing w:val="0"/>
          <w:sz w:val="32"/>
          <w:szCs w:val="32"/>
          <w:shd w:val="clear" w:fill="FFFFFF"/>
        </w:rPr>
      </w:pPr>
    </w:p>
    <w:sectPr>
      <w:footerReference r:id="rId3" w:type="default"/>
      <w:pgSz w:w="11906" w:h="16838"/>
      <w:pgMar w:top="1134" w:right="1587" w:bottom="113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45A2DC-40E3-4C78-9499-5A3B0EA4D1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0F5D70B-B727-43AE-B76A-46E02FDC4537}"/>
  </w:font>
  <w:font w:name="方正仿宋_GBK">
    <w:panose1 w:val="02000000000000000000"/>
    <w:charset w:val="86"/>
    <w:family w:val="auto"/>
    <w:pitch w:val="default"/>
    <w:sig w:usb0="A00002BF" w:usb1="38CF7CFA" w:usb2="00082016" w:usb3="00000000" w:csb0="00040001" w:csb1="00000000"/>
    <w:embedRegular r:id="rId3" w:fontKey="{D5EC6129-D2C4-4343-8669-229D81B938D6}"/>
  </w:font>
  <w:font w:name="方正楷体_GBK">
    <w:panose1 w:val="02000000000000000000"/>
    <w:charset w:val="86"/>
    <w:family w:val="auto"/>
    <w:pitch w:val="default"/>
    <w:sig w:usb0="800002BF" w:usb1="38CF7CFA" w:usb2="00000016" w:usb3="00000000" w:csb0="00040000" w:csb1="00000000"/>
    <w:embedRegular r:id="rId4" w:fontKey="{F230356B-B78C-42A1-83C8-B3E5C2B00D23}"/>
  </w:font>
  <w:font w:name="方正小标宋_GBK">
    <w:panose1 w:val="02000000000000000000"/>
    <w:charset w:val="86"/>
    <w:family w:val="auto"/>
    <w:pitch w:val="default"/>
    <w:sig w:usb0="A00002BF" w:usb1="38CF7CFA" w:usb2="00082016" w:usb3="00000000" w:csb0="00040001" w:csb1="00000000"/>
    <w:embedRegular r:id="rId5" w:fontKey="{D0EB58E6-00E4-4C2C-8E9F-66F38BBD4C10}"/>
  </w:font>
  <w:font w:name="仿宋">
    <w:panose1 w:val="02010609060101010101"/>
    <w:charset w:val="86"/>
    <w:family w:val="auto"/>
    <w:pitch w:val="default"/>
    <w:sig w:usb0="800002BF" w:usb1="38CF7CFA" w:usb2="00000016" w:usb3="00000000" w:csb0="00040001" w:csb1="00000000"/>
    <w:embedRegular r:id="rId6" w:fontKey="{B86EB9D0-98D1-4525-97C9-B5966E9FD8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NzRmMGNlYzc3ZGE4NTQ1MmE4NzY1Njc0MzA4YzQifQ=="/>
  </w:docVars>
  <w:rsids>
    <w:rsidRoot w:val="2D9F001E"/>
    <w:rsid w:val="037266D4"/>
    <w:rsid w:val="04BE793C"/>
    <w:rsid w:val="04FC6AE0"/>
    <w:rsid w:val="09D405A0"/>
    <w:rsid w:val="0E6D3D9B"/>
    <w:rsid w:val="0F670B0E"/>
    <w:rsid w:val="1B010554"/>
    <w:rsid w:val="1CF540E9"/>
    <w:rsid w:val="1E4C7488"/>
    <w:rsid w:val="2D9F001E"/>
    <w:rsid w:val="35C26F71"/>
    <w:rsid w:val="3F4B4D1B"/>
    <w:rsid w:val="402D1C7A"/>
    <w:rsid w:val="4E2A45B4"/>
    <w:rsid w:val="4E3A010E"/>
    <w:rsid w:val="4FDB08DA"/>
    <w:rsid w:val="518B7028"/>
    <w:rsid w:val="55BB562B"/>
    <w:rsid w:val="69C97A5C"/>
    <w:rsid w:val="6C9D0D2C"/>
    <w:rsid w:val="72DD1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663</Words>
  <Characters>704</Characters>
  <Lines>0</Lines>
  <Paragraphs>0</Paragraphs>
  <TotalTime>16</TotalTime>
  <ScaleCrop>false</ScaleCrop>
  <LinksUpToDate>false</LinksUpToDate>
  <CharactersWithSpaces>722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2022-11-18T01:26:00Z</dcterms:created>
  <dc:creator>熊发</dc:creator>
  <cp:lastModifiedBy>熊发</cp:lastModifiedBy>
  <cp:lastPrinted>2023-03-03T06:43:00Z</cp:lastPrinted>
  <dcterms:modified xsi:type="dcterms:W3CDTF">2023-03-09T06:40:06Z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A624C4DF2EBA45DB92321A4DD8A27774</vt:lpwstr>
  </property>
</Properties>
</file>