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Cs/>
          <w:sz w:val="32"/>
          <w:szCs w:val="32"/>
        </w:rPr>
      </w:pPr>
      <w:r>
        <w:rPr>
          <w:rFonts w:hint="eastAsia" w:ascii="黑体" w:hAnsi="黑体" w:eastAsia="黑体" w:cs="黑体"/>
          <w:bCs/>
          <w:sz w:val="32"/>
          <w:szCs w:val="32"/>
        </w:rPr>
        <w:t>案例一</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Calibri" w:eastAsia="方正小标宋_GBK" w:cs="Calibri"/>
          <w:bCs/>
          <w:spacing w:val="-6"/>
          <w:kern w:val="2"/>
          <w:sz w:val="44"/>
          <w:szCs w:val="44"/>
          <w:lang w:val="en-US" w:eastAsia="zh-CN" w:bidi="ar-SA"/>
        </w:rPr>
      </w:pPr>
      <w:r>
        <w:rPr>
          <w:rFonts w:hint="eastAsia" w:ascii="方正小标宋_GBK" w:hAnsi="Calibri" w:eastAsia="方正小标宋_GBK" w:cs="Calibri"/>
          <w:bCs/>
          <w:spacing w:val="-6"/>
          <w:kern w:val="2"/>
          <w:sz w:val="44"/>
          <w:szCs w:val="44"/>
          <w:lang w:val="en-US" w:eastAsia="zh-CN" w:bidi="ar-SA"/>
        </w:rPr>
        <w:t>华宁县宁州街道铁埂小学教师杨忠兴高利转贷犯罪问题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Calibri" w:eastAsia="方正小标宋_GBK" w:cs="Calibri"/>
          <w:bCs/>
          <w:spacing w:val="-6"/>
          <w:kern w:val="2"/>
          <w:sz w:val="44"/>
          <w:szCs w:val="4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kern w:val="2"/>
          <w:sz w:val="32"/>
          <w:szCs w:val="32"/>
          <w:shd w:val="clear" w:fill="FFFFFF"/>
          <w:lang w:val="en-US" w:eastAsia="zh-CN" w:bidi="ar-SA"/>
        </w:rPr>
        <w:t>发布时间：2019-11-27 15:24:05   来源：玉溪市纪委监委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000000"/>
          <w:spacing w:val="0"/>
          <w:sz w:val="32"/>
          <w:szCs w:val="32"/>
          <w:shd w:val="clear" w:fill="FFFFFF"/>
        </w:rPr>
        <w:t>2016年6月至2018年8月，杨忠兴与张某某、张某三人注册成立玉溪某商贸有限公司，由张某某向华宁县农村信用社贷款后，再由杨忠兴、张某等人将贷款转贷给陈某某等人收取高额利息，从中获取大额违法所得。2018年12月，杨忠兴受到开除党籍处分。2019年6月，华宁县人民法院以高利转贷罪判处杨忠兴有期徒刑十年零七个月，剥夺政治权利二年，并处没收个人全部财产。杨忠兴上诉后，2019年10月玉溪市中级人民法院作出驳回上诉、维持原判的裁定。2019年11月，杨忠兴受到开除公职处分。</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 xml:space="preserve">  </w:t>
      </w:r>
      <w:r>
        <w:rPr>
          <w:rFonts w:hint="eastAsia" w:ascii="方正仿宋_GBK" w:hAnsi="方正仿宋_GBK" w:eastAsia="方正仿宋_GBK" w:cs="方正仿宋_GBK"/>
          <w:b w:val="0"/>
          <w:bCs w:val="0"/>
          <w:i w:val="0"/>
          <w:iCs w:val="0"/>
          <w:caps w:val="0"/>
          <w:color w:val="333333"/>
          <w:spacing w:val="0"/>
          <w:kern w:val="2"/>
          <w:sz w:val="32"/>
          <w:szCs w:val="32"/>
          <w:shd w:val="clear"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i w:val="0"/>
          <w:iCs w:val="0"/>
          <w:caps w:val="0"/>
          <w:color w:val="4B4B4B"/>
          <w:spacing w:val="0"/>
          <w:sz w:val="32"/>
          <w:szCs w:val="32"/>
          <w:shd w:val="clear" w:fill="FFFFFF"/>
        </w:rPr>
      </w:pPr>
      <w:bookmarkStart w:id="0" w:name="_GoBack"/>
      <w:bookmarkEnd w:id="0"/>
      <w:r>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案例二</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Cs/>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_GBK" w:hAnsi="Calibri" w:eastAsia="方正小标宋_GBK" w:cs="Calibri"/>
          <w:bCs/>
          <w:spacing w:val="-6"/>
          <w:kern w:val="2"/>
          <w:sz w:val="44"/>
          <w:szCs w:val="44"/>
          <w:lang w:val="en-US" w:eastAsia="zh-CN" w:bidi="ar-SA"/>
        </w:rPr>
      </w:pPr>
      <w:r>
        <w:rPr>
          <w:rFonts w:hint="eastAsia" w:ascii="方正小标宋_GBK" w:hAnsi="Calibri" w:eastAsia="方正小标宋_GBK" w:cs="Calibri"/>
          <w:bCs/>
          <w:spacing w:val="-6"/>
          <w:kern w:val="2"/>
          <w:sz w:val="44"/>
          <w:szCs w:val="44"/>
          <w:lang w:val="en-US" w:eastAsia="zh-CN" w:bidi="ar-SA"/>
        </w:rPr>
        <w:t>玉溪三中原副校长姜永树借用管理服务对象钱款问题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_GBK" w:hAnsi="Calibri" w:eastAsia="方正小标宋_GBK" w:cs="Calibri"/>
          <w:bCs/>
          <w:spacing w:val="-6"/>
          <w:kern w:val="2"/>
          <w:sz w:val="44"/>
          <w:szCs w:val="4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宋体" w:hAnsi="宋体" w:eastAsia="宋体" w:cs="宋体"/>
          <w:b/>
          <w:spacing w:val="8"/>
          <w:sz w:val="28"/>
          <w:szCs w:val="28"/>
          <w:shd w:val="clear" w:color="auto" w:fill="FFFFFF"/>
          <w:lang w:val="en-US" w:eastAsia="zh-CN"/>
        </w:rPr>
      </w:pPr>
      <w:r>
        <w:rPr>
          <w:rFonts w:hint="eastAsia" w:ascii="仿宋" w:hAnsi="仿宋" w:eastAsia="仿宋" w:cs="仿宋"/>
          <w:b/>
          <w:bCs/>
          <w:i w:val="0"/>
          <w:iCs w:val="0"/>
          <w:caps w:val="0"/>
          <w:color w:val="000000"/>
          <w:spacing w:val="0"/>
          <w:kern w:val="2"/>
          <w:sz w:val="32"/>
          <w:szCs w:val="32"/>
          <w:shd w:val="clear" w:fill="FFFFFF"/>
          <w:lang w:val="en-US" w:eastAsia="zh-CN" w:bidi="ar-SA"/>
        </w:rPr>
        <w:t>发布时间：2019-11-27 15:24:05   来源：玉溪市纪委监委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2017年12月，姜永树以购买房产急需用钱为由，以其妻子名义向与玉溪三中存在业务往来的玉溪某书店副总经理徐某某借款10万元。2018年5月姜永树才还清该笔借款，但未支付利息。姜永树还因存在其他违纪违法问题，2019年10月受到党内严重警告处分、政务记过处分。</w:t>
      </w:r>
    </w:p>
    <w:sectPr>
      <w:footerReference r:id="rId3" w:type="default"/>
      <w:pgSz w:w="11906" w:h="16838"/>
      <w:pgMar w:top="1134" w:right="1587" w:bottom="113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C2574A-BB13-453B-BF7B-B306D1875E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A6415E-6275-4AAC-86F9-5509A22B4D7B}"/>
  </w:font>
  <w:font w:name="方正仿宋_GBK">
    <w:altName w:val="微软雅黑"/>
    <w:panose1 w:val="02000000000000000000"/>
    <w:charset w:val="86"/>
    <w:family w:val="auto"/>
    <w:pitch w:val="default"/>
    <w:sig w:usb0="00000000" w:usb1="00000000" w:usb2="00082016" w:usb3="00000000" w:csb0="00040001" w:csb1="00000000"/>
    <w:embedRegular r:id="rId3" w:fontKey="{DCFC9700-55BD-46F1-8BAB-AE962116674F}"/>
  </w:font>
  <w:font w:name="方正小标宋_GBK">
    <w:altName w:val="微软雅黑"/>
    <w:panose1 w:val="02000000000000000000"/>
    <w:charset w:val="86"/>
    <w:family w:val="auto"/>
    <w:pitch w:val="default"/>
    <w:sig w:usb0="00000000" w:usb1="00000000" w:usb2="00082016" w:usb3="00000000" w:csb0="00040001" w:csb1="00000000"/>
    <w:embedRegular r:id="rId4" w:fontKey="{A20BC7B5-8A55-4F5E-A10A-C7C50ED40ACC}"/>
  </w:font>
  <w:font w:name="方正楷体_GBK">
    <w:altName w:val="微软雅黑"/>
    <w:panose1 w:val="02000000000000000000"/>
    <w:charset w:val="86"/>
    <w:family w:val="auto"/>
    <w:pitch w:val="default"/>
    <w:sig w:usb0="00000000" w:usb1="00000000" w:usb2="00000016" w:usb3="00000000" w:csb0="00040000" w:csb1="00000000"/>
    <w:embedRegular r:id="rId5" w:fontKey="{1124E9C1-4477-49C2-8D80-A035B396CAB2}"/>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6" w:fontKey="{D48EE08A-4F92-4541-A42B-31A5E354B0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jMyZDBjNzM0NmU0NThmZjM1NGFiOGRlMWQ0ZGMifQ=="/>
  </w:docVars>
  <w:rsids>
    <w:rsidRoot w:val="2D9F001E"/>
    <w:rsid w:val="037266D4"/>
    <w:rsid w:val="04FC6AE0"/>
    <w:rsid w:val="09D405A0"/>
    <w:rsid w:val="0E6D3D9B"/>
    <w:rsid w:val="0F670B0E"/>
    <w:rsid w:val="1B010554"/>
    <w:rsid w:val="1CF540E9"/>
    <w:rsid w:val="1E4C7488"/>
    <w:rsid w:val="2D9F001E"/>
    <w:rsid w:val="35C26F71"/>
    <w:rsid w:val="3F4B4D1B"/>
    <w:rsid w:val="4E2A45B4"/>
    <w:rsid w:val="4E3A010E"/>
    <w:rsid w:val="4FDB08DA"/>
    <w:rsid w:val="518B7028"/>
    <w:rsid w:val="69C97A5C"/>
    <w:rsid w:val="6C9D0D2C"/>
    <w:rsid w:val="72DD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173</Characters>
  <Lines>0</Lines>
  <Paragraphs>0</Paragraphs>
  <TotalTime>1</TotalTime>
  <ScaleCrop>false</ScaleCrop>
  <LinksUpToDate>false</LinksUpToDate>
  <CharactersWithSpaces>189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2022-11-18T01:26:00Z</dcterms:created>
  <dc:creator>熊发</dc:creator>
  <cp:lastModifiedBy>熊发</cp:lastModifiedBy>
  <cp:lastPrinted>2022-11-18T01:35:00Z</cp:lastPrinted>
  <dcterms:modified xsi:type="dcterms:W3CDTF">2023-02-21T05:53:46Z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A624C4DF2EBA45DB92321A4DD8A27774</vt:lpwstr>
  </property>
</Properties>
</file>