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方正小标宋简体" w:eastAsia="方正小标宋简体"/>
          <w:b/>
        </w:rPr>
      </w:pPr>
      <w:r>
        <w:rPr>
          <w:rFonts w:hint="eastAsia" w:ascii="方正小标宋简体" w:eastAsia="方正小标宋简体"/>
          <w:b/>
        </w:rPr>
        <w:t>附</w:t>
      </w:r>
      <w:r>
        <w:rPr>
          <w:rFonts w:ascii="方正小标宋简体" w:eastAsia="方正小标宋简体"/>
          <w:b/>
        </w:rPr>
        <w:t>件1</w:t>
      </w:r>
      <w:r>
        <w:rPr>
          <w:rFonts w:hint="eastAsia" w:ascii="方正小标宋简体" w:eastAsia="方正小标宋简体"/>
          <w:b/>
        </w:rPr>
        <w:t>：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云南机电职业技术学院重大项目报备表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38"/>
        <w:gridCol w:w="1440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63" w:type="dxa"/>
            <w:vMerge w:val="restart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等线" w:hAnsi="等线" w:eastAsia="等线"/>
              </w:rPr>
            </w:pPr>
            <w:r>
              <w:rPr>
                <w:rFonts w:hint="eastAsia" w:ascii="黑体" w:hAnsi="黑体" w:eastAsia="黑体"/>
                <w:b/>
              </w:rPr>
              <w:t>项目实施部门</w:t>
            </w:r>
          </w:p>
        </w:tc>
        <w:tc>
          <w:tcPr>
            <w:tcW w:w="2538" w:type="dxa"/>
            <w:vMerge w:val="restart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>项目负责人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</w:p>
        </w:tc>
        <w:tc>
          <w:tcPr>
            <w:tcW w:w="2538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>电话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</w:p>
        </w:tc>
        <w:tc>
          <w:tcPr>
            <w:tcW w:w="2538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>经办人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63" w:type="dxa"/>
            <w:vMerge w:val="continue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</w:p>
        </w:tc>
        <w:tc>
          <w:tcPr>
            <w:tcW w:w="2538" w:type="dxa"/>
            <w:vMerge w:val="continue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>电话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项目名称（编号）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项目内容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项目金额（人数）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实施时间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120"/>
              <w:jc w:val="left"/>
              <w:rPr>
                <w:rFonts w:ascii="等线" w:hAnsi="等线" w:eastAsia="等线"/>
              </w:rPr>
            </w:pPr>
            <w:r>
              <w:rPr>
                <w:rStyle w:val="5"/>
                <w:rFonts w:hint="eastAsia" w:ascii="宋体" w:hAnsi="宋体" w:eastAsia="等线" w:cs="宋体"/>
                <w:bCs w:val="0"/>
                <w:lang w:bidi="ar"/>
              </w:rPr>
              <w:t xml:space="preserve"> </w:t>
            </w:r>
            <w:r>
              <w:rPr>
                <w:rFonts w:hint="eastAsia" w:ascii="仿宋_GB2312" w:hAnsi="等线" w:eastAsia="仿宋_GB2312"/>
                <w:b/>
              </w:rPr>
              <w:t> </w:t>
            </w:r>
            <w:r>
              <w:rPr>
                <w:rStyle w:val="5"/>
                <w:rFonts w:hint="eastAsia" w:ascii="宋体" w:hAnsi="宋体" w:eastAsia="等线" w:cs="宋体"/>
                <w:bCs w:val="0"/>
                <w:lang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实施地点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 w:val="0"/>
              <w:jc w:val="both"/>
              <w:rPr>
                <w:rFonts w:ascii="等线" w:hAnsi="等线" w:eastAsia="等线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实施方式</w:t>
            </w:r>
          </w:p>
        </w:tc>
        <w:tc>
          <w:tcPr>
            <w:tcW w:w="6663" w:type="dxa"/>
            <w:gridSpan w:val="3"/>
            <w:noWrap w:val="0"/>
            <w:vAlign w:val="top"/>
          </w:tcPr>
          <w:p>
            <w:pPr>
              <w:widowControl w:val="0"/>
              <w:spacing w:line="400" w:lineRule="exact"/>
              <w:jc w:val="both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 xml:space="preserve">招标采购       </w:t>
            </w: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 xml:space="preserve">人才招聘      </w:t>
            </w: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 xml:space="preserve">职称评审  </w:t>
            </w:r>
          </w:p>
          <w:p>
            <w:pPr>
              <w:widowControl w:val="0"/>
              <w:spacing w:line="400" w:lineRule="exact"/>
              <w:jc w:val="both"/>
              <w:rPr>
                <w:rFonts w:ascii="等线" w:hAnsi="等线" w:eastAsia="等线"/>
              </w:rPr>
            </w:pP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 xml:space="preserve">奖助学金评定   </w:t>
            </w: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 xml:space="preserve">招生录取      </w:t>
            </w:r>
            <w:r>
              <w:rPr>
                <w:rFonts w:hint="eastAsia" w:ascii="仿宋_GB2312" w:hAnsi="等线" w:eastAsia="仿宋_GB2312"/>
                <w:b/>
              </w:rPr>
              <w:sym w:font="Wingdings 2" w:char="00A3"/>
            </w:r>
            <w:r>
              <w:rPr>
                <w:rFonts w:hint="eastAsia" w:ascii="仿宋_GB2312" w:hAnsi="等线" w:eastAsia="仿宋_GB2312"/>
                <w:b/>
              </w:rPr>
              <w:t>其他</w:t>
            </w:r>
            <w:r>
              <w:rPr>
                <w:rFonts w:hint="eastAsia" w:ascii="宋体" w:hAnsi="宋体" w:eastAsia="等线" w:cs="宋体"/>
                <w:bCs/>
                <w:u w:val="single"/>
                <w:lang w:bidi="ar"/>
              </w:rPr>
              <w:t>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参与人员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等线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报备部门</w:t>
            </w:r>
          </w:p>
          <w:p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Style w:val="5"/>
                <w:rFonts w:ascii="宋体" w:hAnsi="宋体" w:eastAsia="等线" w:cs="宋体"/>
                <w:b w:val="0"/>
                <w:bCs w:val="0"/>
                <w:lang w:bidi="ar"/>
              </w:rPr>
            </w:pPr>
            <w:r>
              <w:rPr>
                <w:rFonts w:hint="eastAsia" w:ascii="黑体" w:hAnsi="黑体" w:eastAsia="黑体"/>
                <w:b/>
              </w:rPr>
              <w:t>意见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widowControl w:val="0"/>
              <w:spacing w:line="560" w:lineRule="exact"/>
              <w:jc w:val="both"/>
              <w:rPr>
                <w:rFonts w:ascii="仿宋_GB2312" w:hAnsi="等线" w:eastAsia="仿宋_GB2312"/>
                <w:b/>
              </w:rPr>
            </w:pPr>
          </w:p>
          <w:p>
            <w:pPr>
              <w:widowControl w:val="0"/>
              <w:spacing w:line="560" w:lineRule="exact"/>
              <w:jc w:val="both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 xml:space="preserve">项目负责人：                报备部门（盖章）：                  </w:t>
            </w:r>
          </w:p>
          <w:p>
            <w:pPr>
              <w:widowControl/>
              <w:spacing w:line="560" w:lineRule="exact"/>
              <w:jc w:val="left"/>
              <w:rPr>
                <w:rStyle w:val="5"/>
                <w:rFonts w:ascii="宋体" w:hAnsi="宋体" w:eastAsia="等线" w:cs="宋体"/>
                <w:b w:val="0"/>
                <w:bCs w:val="0"/>
                <w:lang w:bidi="ar"/>
              </w:rPr>
            </w:pPr>
            <w:r>
              <w:rPr>
                <w:rFonts w:hint="eastAsia" w:ascii="仿宋_GB2312" w:hAnsi="等线" w:eastAsia="仿宋_GB2312"/>
                <w:b/>
              </w:rPr>
              <w:t>部门负责人：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263" w:type="dxa"/>
            <w:noWrap w:val="0"/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纪检处</w:t>
            </w:r>
          </w:p>
          <w:p>
            <w:pPr>
              <w:widowControl w:val="0"/>
              <w:adjustRightInd w:val="0"/>
              <w:snapToGrid w:val="0"/>
              <w:spacing w:line="480" w:lineRule="auto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意见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_GB2312" w:hAnsi="等线" w:eastAsia="仿宋_GB2312"/>
                <w:b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 xml:space="preserve">                             </w:t>
            </w:r>
            <w:r>
              <w:rPr>
                <w:rFonts w:ascii="仿宋_GB2312" w:hAnsi="等线" w:eastAsia="仿宋_GB2312"/>
                <w:b/>
              </w:rPr>
              <w:t xml:space="preserve">         </w:t>
            </w:r>
            <w:r>
              <w:rPr>
                <w:rFonts w:hint="eastAsia" w:ascii="仿宋_GB2312" w:hAnsi="等线" w:eastAsia="仿宋_GB2312"/>
                <w:b/>
              </w:rPr>
              <w:t>（盖章）：</w:t>
            </w:r>
          </w:p>
          <w:p>
            <w:pPr>
              <w:widowControl/>
              <w:spacing w:line="360" w:lineRule="auto"/>
              <w:ind w:firstLine="105" w:firstLineChars="50"/>
              <w:jc w:val="both"/>
              <w:rPr>
                <w:rFonts w:ascii="仿宋_GB2312" w:hAnsi="等线" w:eastAsia="仿宋_GB2312"/>
                <w:b/>
              </w:rPr>
            </w:pPr>
            <w:r>
              <w:rPr>
                <w:rFonts w:hint="eastAsia" w:ascii="仿宋_GB2312" w:hAnsi="等线" w:eastAsia="仿宋_GB2312"/>
                <w:b/>
              </w:rPr>
              <w:t xml:space="preserve">审核人：                           </w:t>
            </w:r>
            <w:r>
              <w:rPr>
                <w:rFonts w:ascii="仿宋_GB2312" w:hAnsi="等线" w:eastAsia="仿宋_GB2312"/>
                <w:b/>
              </w:rPr>
              <w:t xml:space="preserve"> </w:t>
            </w:r>
            <w:r>
              <w:rPr>
                <w:rFonts w:hint="eastAsia" w:ascii="仿宋_GB2312" w:hAnsi="等线" w:eastAsia="仿宋_GB2312"/>
                <w:b/>
              </w:rPr>
              <w:t>年  月  日</w:t>
            </w:r>
          </w:p>
        </w:tc>
      </w:tr>
    </w:tbl>
    <w:p>
      <w:pPr>
        <w:spacing w:before="156" w:beforeLines="50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注：本表在项目招投标或实施前3-5日内提交纪检处。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2588B"/>
    <w:rsid w:val="4752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2021-05-13T02:48:00Z</dcterms:created>
  <dc:creator>Administrator</dc:creator>
  <cp:lastModifiedBy>Administrator</cp:lastModifiedBy>
  <dcterms:modified xsi:type="dcterms:W3CDTF">2021-05-13T02:48:44Z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37CE056F508149188A1E50E0F85AA473</vt:lpwstr>
  </property>
</Properties>
</file>